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9" w:line="219" w:lineRule="auto"/>
        <w:ind w:left="77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2"/>
          <w:sz w:val="28"/>
          <w:szCs w:val="28"/>
        </w:rPr>
        <w:t>附件5-3</w:t>
      </w:r>
    </w:p>
    <w:p>
      <w:pPr>
        <w:pStyle w:val="2"/>
        <w:spacing w:line="329" w:lineRule="auto"/>
      </w:pPr>
    </w:p>
    <w:p>
      <w:pPr>
        <w:pStyle w:val="2"/>
        <w:spacing w:line="330" w:lineRule="auto"/>
      </w:pPr>
    </w:p>
    <w:p>
      <w:pPr>
        <w:spacing w:before="126" w:line="239" w:lineRule="auto"/>
        <w:ind w:left="2339" w:right="2092" w:hanging="120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8"/>
          <w:sz w:val="39"/>
          <w:szCs w:val="39"/>
        </w:rPr>
        <w:t>巴彦淖尔市本级财政支出</w:t>
      </w:r>
      <w:r>
        <w:rPr>
          <w:rFonts w:ascii="宋体" w:hAnsi="宋体" w:eastAsia="宋体" w:cs="宋体"/>
          <w:spacing w:val="8"/>
          <w:sz w:val="39"/>
          <w:szCs w:val="39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39"/>
          <w:szCs w:val="39"/>
        </w:rPr>
        <w:t>项目绩效评价报告</w:t>
      </w: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91" w:line="362" w:lineRule="auto"/>
        <w:ind w:left="9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7"/>
          <w:sz w:val="28"/>
          <w:szCs w:val="28"/>
        </w:rPr>
        <w:t>主管部门：</w:t>
      </w:r>
      <w:r>
        <w:rPr>
          <w:rFonts w:ascii="仿宋" w:hAnsi="仿宋" w:eastAsia="仿宋" w:cs="仿宋"/>
          <w:spacing w:val="64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</w:t>
      </w:r>
    </w:p>
    <w:p>
      <w:pPr>
        <w:spacing w:before="1" w:line="220" w:lineRule="auto"/>
        <w:ind w:left="9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6"/>
          <w:sz w:val="28"/>
          <w:szCs w:val="28"/>
        </w:rPr>
        <w:t>项目单位：</w:t>
      </w:r>
      <w:r>
        <w:rPr>
          <w:rFonts w:ascii="仿宋" w:hAnsi="仿宋" w:eastAsia="仿宋" w:cs="仿宋"/>
          <w:spacing w:val="59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</w:t>
      </w:r>
    </w:p>
    <w:p>
      <w:pPr>
        <w:spacing w:before="205" w:line="221" w:lineRule="auto"/>
        <w:ind w:left="9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9"/>
          <w:sz w:val="28"/>
          <w:szCs w:val="28"/>
        </w:rPr>
        <w:t>项目名称：</w:t>
      </w:r>
      <w:r>
        <w:rPr>
          <w:rFonts w:ascii="仿宋" w:hAnsi="仿宋" w:eastAsia="仿宋" w:cs="仿宋"/>
          <w:spacing w:val="24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</w:t>
      </w:r>
    </w:p>
    <w:p>
      <w:pPr>
        <w:spacing w:before="198" w:line="222" w:lineRule="auto"/>
        <w:ind w:left="9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评价机构：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</w:t>
      </w:r>
    </w:p>
    <w:p>
      <w:pPr>
        <w:spacing w:before="223" w:line="222" w:lineRule="auto"/>
        <w:ind w:left="9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参与评价</w:t>
      </w:r>
    </w:p>
    <w:p>
      <w:pPr>
        <w:spacing w:before="203" w:line="222" w:lineRule="auto"/>
        <w:ind w:left="9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2"/>
          <w:sz w:val="28"/>
          <w:szCs w:val="28"/>
        </w:rPr>
        <w:t>中介机构：</w:t>
      </w:r>
      <w:r>
        <w:rPr>
          <w:rFonts w:ascii="仿宋" w:hAnsi="仿宋" w:eastAsia="仿宋" w:cs="仿宋"/>
          <w:spacing w:val="89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</w:t>
      </w:r>
    </w:p>
    <w:p>
      <w:pPr>
        <w:spacing w:line="222" w:lineRule="auto"/>
        <w:rPr>
          <w:rFonts w:ascii="仿宋" w:hAnsi="仿宋" w:eastAsia="仿宋" w:cs="仿宋"/>
          <w:sz w:val="28"/>
          <w:szCs w:val="28"/>
        </w:rPr>
        <w:sectPr>
          <w:pgSz w:w="12240" w:h="15840"/>
          <w:pgMar w:top="1346" w:right="1836" w:bottom="0" w:left="1836" w:header="0" w:footer="0" w:gutter="0"/>
          <w:cols w:space="720" w:num="1"/>
        </w:sectPr>
      </w:pPr>
    </w:p>
    <w:p>
      <w:pPr>
        <w:pStyle w:val="2"/>
        <w:spacing w:line="284" w:lineRule="auto"/>
      </w:pPr>
    </w:p>
    <w:p>
      <w:pPr>
        <w:pStyle w:val="2"/>
        <w:spacing w:line="284" w:lineRule="auto"/>
      </w:pPr>
    </w:p>
    <w:p>
      <w:pPr>
        <w:pStyle w:val="2"/>
        <w:spacing w:line="285" w:lineRule="auto"/>
      </w:pPr>
    </w:p>
    <w:p>
      <w:pPr>
        <w:spacing w:before="120" w:line="532" w:lineRule="exact"/>
        <w:ind w:left="182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b/>
          <w:bCs/>
          <w:position w:val="10"/>
          <w:sz w:val="37"/>
          <w:szCs w:val="37"/>
        </w:rPr>
        <w:t>巴彦淖尔市**部门**项目</w:t>
      </w:r>
    </w:p>
    <w:p>
      <w:pPr>
        <w:spacing w:line="222" w:lineRule="auto"/>
        <w:ind w:left="272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b/>
          <w:bCs/>
          <w:spacing w:val="3"/>
          <w:sz w:val="37"/>
          <w:szCs w:val="37"/>
        </w:rPr>
        <w:t>绩效评价报告</w:t>
      </w:r>
    </w:p>
    <w:p>
      <w:pPr>
        <w:pStyle w:val="2"/>
        <w:spacing w:line="310" w:lineRule="auto"/>
      </w:pPr>
    </w:p>
    <w:p>
      <w:pPr>
        <w:pStyle w:val="2"/>
        <w:spacing w:line="310" w:lineRule="auto"/>
      </w:pPr>
    </w:p>
    <w:p>
      <w:pPr>
        <w:spacing w:before="88" w:line="221" w:lineRule="auto"/>
        <w:ind w:left="887"/>
        <w:outlineLvl w:val="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6"/>
          <w:sz w:val="27"/>
          <w:szCs w:val="27"/>
        </w:rPr>
        <w:t>一</w:t>
      </w:r>
      <w:r>
        <w:rPr>
          <w:rFonts w:ascii="黑体" w:hAnsi="黑体" w:eastAsia="黑体" w:cs="黑体"/>
          <w:spacing w:val="-66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27"/>
          <w:szCs w:val="27"/>
        </w:rPr>
        <w:t>、项目概述</w:t>
      </w:r>
    </w:p>
    <w:p>
      <w:pPr>
        <w:spacing w:before="221" w:line="222" w:lineRule="auto"/>
        <w:ind w:left="88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5"/>
          <w:sz w:val="27"/>
          <w:szCs w:val="27"/>
        </w:rPr>
        <w:t>(</w:t>
      </w:r>
      <w:r>
        <w:rPr>
          <w:rFonts w:ascii="仿宋" w:hAnsi="仿宋" w:eastAsia="仿宋" w:cs="仿宋"/>
          <w:spacing w:val="-4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5"/>
          <w:sz w:val="27"/>
          <w:szCs w:val="27"/>
        </w:rPr>
        <w:t>一</w:t>
      </w:r>
      <w:r>
        <w:rPr>
          <w:rFonts w:ascii="仿宋" w:hAnsi="仿宋" w:eastAsia="仿宋" w:cs="仿宋"/>
          <w:spacing w:val="-5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5"/>
          <w:sz w:val="27"/>
          <w:szCs w:val="27"/>
        </w:rPr>
        <w:t>)</w:t>
      </w:r>
      <w:r>
        <w:rPr>
          <w:rFonts w:ascii="仿宋" w:hAnsi="仿宋" w:eastAsia="仿宋" w:cs="仿宋"/>
          <w:spacing w:val="-5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5"/>
          <w:sz w:val="27"/>
          <w:szCs w:val="27"/>
        </w:rPr>
        <w:t>项 目</w:t>
      </w:r>
      <w:r>
        <w:rPr>
          <w:rFonts w:ascii="仿宋" w:hAnsi="仿宋" w:eastAsia="仿宋" w:cs="仿宋"/>
          <w:spacing w:val="-5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5"/>
          <w:sz w:val="27"/>
          <w:szCs w:val="27"/>
        </w:rPr>
        <w:t>概</w:t>
      </w:r>
      <w:r>
        <w:rPr>
          <w:rFonts w:ascii="仿宋" w:hAnsi="仿宋" w:eastAsia="仿宋" w:cs="仿宋"/>
          <w:spacing w:val="-5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5"/>
          <w:sz w:val="27"/>
          <w:szCs w:val="27"/>
        </w:rPr>
        <w:t>况</w:t>
      </w:r>
    </w:p>
    <w:p>
      <w:pPr>
        <w:spacing w:before="184" w:line="520" w:lineRule="exact"/>
        <w:ind w:left="88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3"/>
          <w:position w:val="18"/>
          <w:sz w:val="27"/>
          <w:szCs w:val="27"/>
        </w:rPr>
        <w:t>(包括项目实施主体、主要内容以及立项依据、背景等)</w:t>
      </w:r>
    </w:p>
    <w:p>
      <w:pPr>
        <w:spacing w:before="1" w:line="222" w:lineRule="auto"/>
        <w:ind w:left="88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3"/>
          <w:sz w:val="27"/>
          <w:szCs w:val="27"/>
        </w:rPr>
        <w:t>(二)项目资金情况</w:t>
      </w:r>
    </w:p>
    <w:p>
      <w:pPr>
        <w:spacing w:before="192" w:line="522" w:lineRule="exact"/>
        <w:ind w:left="88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"/>
          <w:position w:val="18"/>
          <w:sz w:val="27"/>
          <w:szCs w:val="27"/>
        </w:rPr>
        <w:t>(包括项目预算、资金组成以及预算执行、结果等)。</w:t>
      </w:r>
    </w:p>
    <w:p>
      <w:pPr>
        <w:spacing w:before="1" w:line="222" w:lineRule="auto"/>
        <w:ind w:left="88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2"/>
          <w:sz w:val="27"/>
          <w:szCs w:val="27"/>
        </w:rPr>
        <w:t>(三)绩效目标</w:t>
      </w:r>
    </w:p>
    <w:p>
      <w:pPr>
        <w:spacing w:before="172" w:line="220" w:lineRule="auto"/>
        <w:ind w:left="88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4"/>
          <w:sz w:val="27"/>
          <w:szCs w:val="27"/>
        </w:rPr>
        <w:t>(包括总体目标和阶段性目标)。</w:t>
      </w:r>
    </w:p>
    <w:p>
      <w:pPr>
        <w:spacing w:before="208" w:line="222" w:lineRule="auto"/>
        <w:ind w:left="887"/>
        <w:outlineLvl w:val="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5"/>
          <w:sz w:val="27"/>
          <w:szCs w:val="27"/>
        </w:rPr>
        <w:t>二、评价工作简述</w:t>
      </w:r>
    </w:p>
    <w:p>
      <w:pPr>
        <w:spacing w:before="189" w:line="222" w:lineRule="auto"/>
        <w:ind w:left="88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7"/>
          <w:sz w:val="27"/>
          <w:szCs w:val="27"/>
        </w:rPr>
        <w:t>(</w:t>
      </w:r>
      <w:r>
        <w:rPr>
          <w:rFonts w:ascii="仿宋" w:hAnsi="仿宋" w:eastAsia="仿宋" w:cs="仿宋"/>
          <w:spacing w:val="-5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7"/>
          <w:sz w:val="27"/>
          <w:szCs w:val="27"/>
        </w:rPr>
        <w:t>一</w:t>
      </w:r>
      <w:r>
        <w:rPr>
          <w:rFonts w:ascii="仿宋" w:hAnsi="仿宋" w:eastAsia="仿宋" w:cs="仿宋"/>
          <w:spacing w:val="-7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7"/>
          <w:sz w:val="27"/>
          <w:szCs w:val="27"/>
        </w:rPr>
        <w:t>)基本情况</w:t>
      </w:r>
    </w:p>
    <w:p>
      <w:pPr>
        <w:spacing w:before="185" w:line="530" w:lineRule="exact"/>
        <w:ind w:left="88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"/>
          <w:position w:val="19"/>
          <w:sz w:val="27"/>
          <w:szCs w:val="27"/>
        </w:rPr>
        <w:t>(包括评价目的、原则、方法、指标体系等)</w:t>
      </w:r>
    </w:p>
    <w:p>
      <w:pPr>
        <w:spacing w:line="222" w:lineRule="auto"/>
        <w:ind w:left="88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3"/>
          <w:sz w:val="27"/>
          <w:szCs w:val="27"/>
        </w:rPr>
        <w:t>(二)评价组织实施</w:t>
      </w:r>
    </w:p>
    <w:p>
      <w:pPr>
        <w:spacing w:before="202" w:line="492" w:lineRule="exact"/>
        <w:ind w:left="88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3"/>
          <w:position w:val="16"/>
          <w:sz w:val="27"/>
          <w:szCs w:val="27"/>
        </w:rPr>
        <w:t>(包括评价组织的前期准备情况、现场核查情况、资料</w:t>
      </w:r>
    </w:p>
    <w:p>
      <w:pPr>
        <w:spacing w:before="1" w:line="221" w:lineRule="auto"/>
        <w:ind w:left="58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3"/>
          <w:sz w:val="27"/>
          <w:szCs w:val="27"/>
        </w:rPr>
        <w:t>信息汇总、评价分析、沟通反馈、出具报告等内容)</w:t>
      </w:r>
    </w:p>
    <w:p>
      <w:pPr>
        <w:spacing w:before="253" w:line="221" w:lineRule="auto"/>
        <w:ind w:left="887"/>
        <w:outlineLvl w:val="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三、绩效评价分析</w:t>
      </w:r>
    </w:p>
    <w:p>
      <w:pPr>
        <w:spacing w:before="199" w:line="222" w:lineRule="auto"/>
        <w:ind w:left="88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7"/>
          <w:sz w:val="27"/>
          <w:szCs w:val="27"/>
        </w:rPr>
        <w:t>(一)项目绩效目标评价分析</w:t>
      </w:r>
    </w:p>
    <w:p>
      <w:pPr>
        <w:spacing w:before="245" w:line="222" w:lineRule="auto"/>
        <w:ind w:left="88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1.目标明确分析</w:t>
      </w:r>
    </w:p>
    <w:p>
      <w:pPr>
        <w:spacing w:before="216" w:line="222" w:lineRule="auto"/>
        <w:ind w:left="88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2.目标合理分析</w:t>
      </w:r>
    </w:p>
    <w:p>
      <w:pPr>
        <w:spacing w:before="185" w:line="222" w:lineRule="auto"/>
        <w:ind w:left="88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"/>
          <w:sz w:val="27"/>
          <w:szCs w:val="27"/>
        </w:rPr>
        <w:t>3.目标细化程度分析</w:t>
      </w:r>
    </w:p>
    <w:p>
      <w:pPr>
        <w:spacing w:line="222" w:lineRule="auto"/>
        <w:rPr>
          <w:rFonts w:ascii="仿宋" w:hAnsi="仿宋" w:eastAsia="仿宋" w:cs="仿宋"/>
          <w:sz w:val="27"/>
          <w:szCs w:val="27"/>
        </w:rPr>
        <w:sectPr>
          <w:footerReference r:id="rId5" w:type="default"/>
          <w:pgSz w:w="12240" w:h="15840"/>
          <w:pgMar w:top="1346" w:right="1836" w:bottom="2022" w:left="1836" w:header="0" w:footer="1863" w:gutter="0"/>
          <w:cols w:space="720" w:num="1"/>
        </w:sectPr>
      </w:pPr>
    </w:p>
    <w:p>
      <w:pPr>
        <w:spacing w:before="52" w:line="222" w:lineRule="auto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5"/>
          <w:sz w:val="26"/>
          <w:szCs w:val="26"/>
        </w:rPr>
        <w:t>(二)项目绩效控制评价分析</w:t>
      </w:r>
    </w:p>
    <w:p>
      <w:pPr>
        <w:spacing w:before="207" w:line="479" w:lineRule="exact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"/>
          <w:position w:val="16"/>
          <w:sz w:val="26"/>
          <w:szCs w:val="26"/>
        </w:rPr>
        <w:t>1.资金使用及管理情况(包括管理制度、办法的制</w:t>
      </w:r>
      <w:r>
        <w:rPr>
          <w:rFonts w:ascii="仿宋" w:hAnsi="仿宋" w:eastAsia="仿宋" w:cs="仿宋"/>
          <w:spacing w:val="1"/>
          <w:position w:val="16"/>
          <w:sz w:val="26"/>
          <w:szCs w:val="26"/>
        </w:rPr>
        <w:t>订及</w:t>
      </w:r>
    </w:p>
    <w:p>
      <w:pPr>
        <w:spacing w:before="1" w:line="220" w:lineRule="auto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6"/>
          <w:sz w:val="26"/>
          <w:szCs w:val="26"/>
        </w:rPr>
        <w:t>执行情况)分析；</w:t>
      </w:r>
    </w:p>
    <w:p>
      <w:pPr>
        <w:spacing w:before="211" w:line="468" w:lineRule="exact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"/>
          <w:position w:val="15"/>
          <w:sz w:val="26"/>
          <w:szCs w:val="26"/>
        </w:rPr>
        <w:t>2.项目组织情况(包括项目招投标情况、调整情况、完</w:t>
      </w:r>
    </w:p>
    <w:p>
      <w:pPr>
        <w:spacing w:before="1" w:line="221" w:lineRule="auto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8"/>
          <w:sz w:val="26"/>
          <w:szCs w:val="26"/>
        </w:rPr>
        <w:t>成验收等)分析；</w:t>
      </w:r>
    </w:p>
    <w:p>
      <w:pPr>
        <w:spacing w:before="186" w:line="492" w:lineRule="exact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"/>
          <w:position w:val="17"/>
          <w:sz w:val="26"/>
          <w:szCs w:val="26"/>
        </w:rPr>
        <w:t>3.项目管理情况(包括项目管理制度建设、日常检查监</w:t>
      </w:r>
    </w:p>
    <w:p>
      <w:pPr>
        <w:spacing w:before="1" w:line="221" w:lineRule="auto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2"/>
          <w:sz w:val="26"/>
          <w:szCs w:val="26"/>
        </w:rPr>
        <w:t>督等情况)分析；</w:t>
      </w:r>
    </w:p>
    <w:p>
      <w:pPr>
        <w:spacing w:before="178" w:line="508" w:lineRule="exact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5"/>
          <w:position w:val="18"/>
          <w:sz w:val="26"/>
          <w:szCs w:val="26"/>
        </w:rPr>
        <w:t>(三)项目产出及效果评价分析</w:t>
      </w:r>
    </w:p>
    <w:p>
      <w:pPr>
        <w:spacing w:line="220" w:lineRule="auto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1.项目经济性分析</w:t>
      </w:r>
    </w:p>
    <w:p>
      <w:pPr>
        <w:spacing w:before="181" w:line="222" w:lineRule="auto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8"/>
          <w:sz w:val="26"/>
          <w:szCs w:val="26"/>
        </w:rPr>
        <w:t>主要分析项目成本(预算)控制和节约情况。</w:t>
      </w:r>
    </w:p>
    <w:p>
      <w:pPr>
        <w:spacing w:before="186" w:line="220" w:lineRule="auto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2.项目效率性分析</w:t>
      </w:r>
    </w:p>
    <w:p>
      <w:pPr>
        <w:spacing w:before="183" w:line="501" w:lineRule="exact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2"/>
          <w:position w:val="17"/>
          <w:sz w:val="26"/>
          <w:szCs w:val="26"/>
        </w:rPr>
        <w:t>(1)项目的实施进度；</w:t>
      </w:r>
    </w:p>
    <w:p>
      <w:pPr>
        <w:spacing w:before="1" w:line="223" w:lineRule="auto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6"/>
          <w:sz w:val="26"/>
          <w:szCs w:val="26"/>
        </w:rPr>
        <w:t>(2)项目完成质量。</w:t>
      </w:r>
    </w:p>
    <w:p>
      <w:pPr>
        <w:spacing w:before="172" w:line="220" w:lineRule="auto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5"/>
          <w:sz w:val="26"/>
          <w:szCs w:val="26"/>
        </w:rPr>
        <w:t>3.项目效益性分析</w:t>
      </w:r>
    </w:p>
    <w:p>
      <w:pPr>
        <w:spacing w:before="193" w:line="222" w:lineRule="auto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(1)项目预期目标完成情况；</w:t>
      </w:r>
    </w:p>
    <w:p>
      <w:pPr>
        <w:spacing w:before="205" w:line="512" w:lineRule="exact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6"/>
          <w:position w:val="18"/>
          <w:sz w:val="26"/>
          <w:szCs w:val="26"/>
        </w:rPr>
        <w:t>(2)项目实施对经济和社会的影响；</w:t>
      </w:r>
    </w:p>
    <w:p>
      <w:pPr>
        <w:spacing w:line="222" w:lineRule="auto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"/>
          <w:sz w:val="26"/>
          <w:szCs w:val="26"/>
        </w:rPr>
        <w:t>(3)项目环境效益及可持续影响；</w:t>
      </w:r>
    </w:p>
    <w:p>
      <w:pPr>
        <w:spacing w:before="198" w:line="222" w:lineRule="auto"/>
        <w:ind w:left="9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2"/>
          <w:sz w:val="26"/>
          <w:szCs w:val="26"/>
        </w:rPr>
        <w:t>(4)服务对象满意度。</w:t>
      </w:r>
    </w:p>
    <w:p>
      <w:pPr>
        <w:spacing w:before="223" w:line="222" w:lineRule="auto"/>
        <w:ind w:left="927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3"/>
          <w:sz w:val="26"/>
          <w:szCs w:val="26"/>
        </w:rPr>
        <w:t>四、评价结论</w:t>
      </w:r>
    </w:p>
    <w:p>
      <w:pPr>
        <w:spacing w:before="219" w:line="539" w:lineRule="exact"/>
        <w:ind w:left="927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2"/>
          <w:position w:val="21"/>
          <w:sz w:val="26"/>
          <w:szCs w:val="26"/>
        </w:rPr>
        <w:t>五、问题</w:t>
      </w:r>
    </w:p>
    <w:p>
      <w:pPr>
        <w:spacing w:before="1" w:line="221" w:lineRule="auto"/>
        <w:ind w:left="927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2"/>
          <w:sz w:val="26"/>
          <w:szCs w:val="26"/>
        </w:rPr>
        <w:t>六、建议</w:t>
      </w:r>
    </w:p>
    <w:p>
      <w:pPr>
        <w:spacing w:before="239" w:line="222" w:lineRule="auto"/>
        <w:ind w:left="927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16"/>
          <w:sz w:val="26"/>
          <w:szCs w:val="26"/>
        </w:rPr>
        <w:t>七、附件(参考)</w:t>
      </w: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56" w:line="183" w:lineRule="auto"/>
        <w:ind w:left="369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z w:val="17"/>
          <w:szCs w:val="17"/>
        </w:rPr>
        <w:t>3</w:t>
      </w:r>
    </w:p>
    <w:p>
      <w:pPr>
        <w:spacing w:line="183" w:lineRule="auto"/>
        <w:rPr>
          <w:rFonts w:ascii="宋体" w:hAnsi="宋体" w:eastAsia="宋体" w:cs="宋体"/>
          <w:sz w:val="17"/>
          <w:szCs w:val="17"/>
        </w:rPr>
        <w:sectPr>
          <w:footerReference r:id="rId6" w:type="default"/>
          <w:pgSz w:w="12240" w:h="15840"/>
          <w:pgMar w:top="1284" w:right="1836" w:bottom="400" w:left="1836" w:header="0" w:footer="0" w:gutter="0"/>
          <w:cols w:space="720" w:num="1"/>
        </w:sectPr>
      </w:pPr>
    </w:p>
    <w:p>
      <w:pPr>
        <w:spacing w:before="130" w:line="221" w:lineRule="auto"/>
        <w:ind w:left="109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1.项目预算执行情况表</w:t>
      </w:r>
    </w:p>
    <w:p>
      <w:pPr>
        <w:spacing w:before="219" w:line="546" w:lineRule="exact"/>
        <w:ind w:left="109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position w:val="20"/>
          <w:sz w:val="27"/>
          <w:szCs w:val="27"/>
        </w:rPr>
        <w:t>2. 项目绩效目标完成情况及收支明细表</w:t>
      </w:r>
    </w:p>
    <w:p>
      <w:pPr>
        <w:spacing w:line="220" w:lineRule="auto"/>
        <w:ind w:left="109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3.</w:t>
      </w:r>
      <w:r>
        <w:rPr>
          <w:rFonts w:ascii="仿宋" w:hAnsi="仿宋" w:eastAsia="仿宋" w:cs="仿宋"/>
          <w:spacing w:val="-6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</w:rPr>
        <w:t>专家及评价工作组情况表</w:t>
      </w:r>
    </w:p>
    <w:p>
      <w:pPr>
        <w:spacing w:before="252" w:line="223" w:lineRule="auto"/>
        <w:ind w:left="109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6"/>
          <w:sz w:val="27"/>
          <w:szCs w:val="27"/>
        </w:rPr>
        <w:t>4.</w:t>
      </w:r>
      <w:r>
        <w:rPr>
          <w:rFonts w:ascii="仿宋" w:hAnsi="仿宋" w:eastAsia="仿宋" w:cs="仿宋"/>
          <w:spacing w:val="-7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6"/>
          <w:sz w:val="27"/>
          <w:szCs w:val="27"/>
        </w:rPr>
        <w:t>专家意见汇总书</w:t>
      </w:r>
    </w:p>
    <w:p>
      <w:pPr>
        <w:spacing w:before="203" w:line="222" w:lineRule="auto"/>
        <w:ind w:left="109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7"/>
          <w:sz w:val="27"/>
          <w:szCs w:val="27"/>
        </w:rPr>
        <w:t>5.指标体系及打分情况表</w:t>
      </w:r>
    </w:p>
    <w:p>
      <w:pPr>
        <w:spacing w:before="213" w:line="222" w:lineRule="auto"/>
        <w:ind w:left="109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9"/>
          <w:sz w:val="27"/>
          <w:szCs w:val="27"/>
        </w:rPr>
        <w:t>6.反映绩效的相关图片(2-3幅)</w:t>
      </w:r>
    </w:p>
    <w:p>
      <w:pPr>
        <w:spacing w:line="222" w:lineRule="auto"/>
        <w:rPr>
          <w:rFonts w:ascii="仿宋" w:hAnsi="仿宋" w:eastAsia="仿宋" w:cs="仿宋"/>
          <w:sz w:val="27"/>
          <w:szCs w:val="27"/>
        </w:rPr>
        <w:sectPr>
          <w:pgSz w:w="12240" w:h="15840"/>
          <w:pgMar w:top="1346" w:right="1836" w:bottom="400" w:left="1836" w:header="0" w:footer="0" w:gutter="0"/>
          <w:cols w:space="720" w:num="1"/>
        </w:sectPr>
      </w:pPr>
    </w:p>
    <w:p>
      <w:pPr>
        <w:spacing w:before="123" w:line="219" w:lineRule="auto"/>
        <w:ind w:left="66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"/>
          <w:sz w:val="29"/>
          <w:szCs w:val="29"/>
        </w:rPr>
        <w:t>附件5-4</w:t>
      </w:r>
    </w:p>
    <w:p>
      <w:pPr>
        <w:pStyle w:val="2"/>
        <w:spacing w:line="288" w:lineRule="auto"/>
      </w:pPr>
    </w:p>
    <w:p>
      <w:pPr>
        <w:pStyle w:val="2"/>
        <w:spacing w:line="289" w:lineRule="auto"/>
      </w:pPr>
    </w:p>
    <w:p>
      <w:pPr>
        <w:spacing w:before="123" w:line="559" w:lineRule="exact"/>
        <w:ind w:left="1749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6"/>
          <w:position w:val="12"/>
          <w:sz w:val="38"/>
          <w:szCs w:val="38"/>
        </w:rPr>
        <w:t>巴彦淖尔市本级预算部门整体</w:t>
      </w:r>
    </w:p>
    <w:p>
      <w:pPr>
        <w:spacing w:before="1" w:line="217" w:lineRule="auto"/>
        <w:ind w:left="2649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1"/>
          <w:sz w:val="38"/>
          <w:szCs w:val="38"/>
        </w:rPr>
        <w:t>支出绩效评价报告</w:t>
      </w: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94" w:line="219" w:lineRule="auto"/>
        <w:ind w:left="66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9"/>
          <w:w w:val="90"/>
          <w:sz w:val="29"/>
          <w:szCs w:val="29"/>
        </w:rPr>
        <w:t>部门名称：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  </w:t>
      </w:r>
    </w:p>
    <w:p>
      <w:pPr>
        <w:spacing w:before="173" w:line="350" w:lineRule="auto"/>
        <w:ind w:left="66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28"/>
          <w:w w:val="86"/>
          <w:sz w:val="29"/>
          <w:szCs w:val="29"/>
        </w:rPr>
        <w:t>评价机构：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  </w:t>
      </w:r>
    </w:p>
    <w:p>
      <w:pPr>
        <w:spacing w:before="2" w:line="217" w:lineRule="auto"/>
        <w:ind w:left="66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6"/>
          <w:sz w:val="29"/>
          <w:szCs w:val="29"/>
        </w:rPr>
        <w:t>参与评价</w:t>
      </w:r>
    </w:p>
    <w:p>
      <w:pPr>
        <w:spacing w:before="178" w:line="219" w:lineRule="auto"/>
        <w:ind w:left="66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7"/>
          <w:w w:val="92"/>
          <w:sz w:val="29"/>
          <w:szCs w:val="29"/>
        </w:rPr>
        <w:t>中介机构：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  </w:t>
      </w:r>
    </w:p>
    <w:p>
      <w:pPr>
        <w:pStyle w:val="2"/>
        <w:spacing w:line="278" w:lineRule="auto"/>
      </w:pPr>
    </w:p>
    <w:p>
      <w:pPr>
        <w:pStyle w:val="2"/>
        <w:spacing w:line="278" w:lineRule="auto"/>
      </w:pPr>
    </w:p>
    <w:p>
      <w:pPr>
        <w:pStyle w:val="2"/>
        <w:spacing w:line="279" w:lineRule="auto"/>
      </w:pPr>
    </w:p>
    <w:p>
      <w:pPr>
        <w:pStyle w:val="2"/>
        <w:spacing w:line="279" w:lineRule="auto"/>
      </w:pPr>
    </w:p>
    <w:p>
      <w:pPr>
        <w:spacing w:before="95" w:line="219" w:lineRule="auto"/>
        <w:ind w:left="1747" w:firstLine="474" w:firstLineChars="2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27"/>
          <w:sz w:val="29"/>
          <w:szCs w:val="29"/>
        </w:rPr>
        <w:t>巴彦淖尔市财政局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 </w:t>
      </w:r>
      <w:r>
        <w:rPr>
          <w:rFonts w:ascii="宋体" w:hAnsi="宋体" w:eastAsia="宋体" w:cs="宋体"/>
          <w:b/>
          <w:bCs/>
          <w:spacing w:val="-27"/>
          <w:sz w:val="29"/>
          <w:szCs w:val="29"/>
        </w:rPr>
        <w:t>制</w:t>
      </w:r>
    </w:p>
    <w:p>
      <w:pPr>
        <w:spacing w:before="232" w:line="219" w:lineRule="auto"/>
        <w:ind w:left="327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7"/>
          <w:sz w:val="29"/>
          <w:szCs w:val="29"/>
        </w:rPr>
        <w:t>年</w:t>
      </w:r>
      <w:r>
        <w:rPr>
          <w:rFonts w:ascii="宋体" w:hAnsi="宋体" w:eastAsia="宋体" w:cs="宋体"/>
          <w:spacing w:val="36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7"/>
          <w:sz w:val="29"/>
          <w:szCs w:val="29"/>
        </w:rPr>
        <w:t>月</w:t>
      </w:r>
    </w:p>
    <w:p>
      <w:pPr>
        <w:spacing w:line="219" w:lineRule="auto"/>
        <w:rPr>
          <w:rFonts w:ascii="宋体" w:hAnsi="宋体" w:eastAsia="宋体" w:cs="宋体"/>
          <w:sz w:val="29"/>
          <w:szCs w:val="29"/>
        </w:rPr>
        <w:sectPr>
          <w:pgSz w:w="12240" w:h="15840"/>
          <w:pgMar w:top="1346" w:right="1836" w:bottom="400" w:left="1836" w:header="0" w:footer="0" w:gutter="0"/>
          <w:cols w:space="720" w:num="1"/>
        </w:sectPr>
      </w:pPr>
    </w:p>
    <w:p>
      <w:pPr>
        <w:spacing w:before="136" w:line="219" w:lineRule="auto"/>
        <w:ind w:left="1704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33"/>
          <w:sz w:val="37"/>
          <w:szCs w:val="37"/>
        </w:rPr>
        <w:t>巴彦淖尔市本级**(部门)整体</w:t>
      </w:r>
    </w:p>
    <w:p>
      <w:pPr>
        <w:spacing w:before="94" w:line="218" w:lineRule="auto"/>
        <w:ind w:left="2749"/>
        <w:rPr>
          <w:rFonts w:ascii="宋体" w:hAnsi="宋体" w:eastAsia="宋体" w:cs="宋体"/>
          <w:b w:val="0"/>
          <w:bCs w:val="0"/>
          <w:sz w:val="37"/>
          <w:szCs w:val="37"/>
        </w:rPr>
      </w:pPr>
      <w:r>
        <w:rPr>
          <w:rFonts w:ascii="宋体" w:hAnsi="宋体" w:eastAsia="宋体" w:cs="宋体"/>
          <w:b w:val="0"/>
          <w:bCs w:val="0"/>
          <w:spacing w:val="9"/>
          <w:sz w:val="37"/>
          <w:szCs w:val="37"/>
        </w:rPr>
        <w:t>支出绩效评价报告</w:t>
      </w:r>
    </w:p>
    <w:p>
      <w:pPr>
        <w:pStyle w:val="2"/>
        <w:spacing w:line="308" w:lineRule="auto"/>
      </w:pPr>
    </w:p>
    <w:p>
      <w:pPr>
        <w:pStyle w:val="2"/>
        <w:spacing w:line="308" w:lineRule="auto"/>
      </w:pPr>
    </w:p>
    <w:p>
      <w:pPr>
        <w:spacing w:before="91" w:line="221" w:lineRule="auto"/>
        <w:ind w:left="838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28"/>
          <w:sz w:val="28"/>
          <w:szCs w:val="28"/>
        </w:rPr>
        <w:t>一</w:t>
      </w:r>
      <w:r>
        <w:rPr>
          <w:rFonts w:ascii="黑体" w:hAnsi="黑体" w:eastAsia="黑体" w:cs="黑体"/>
          <w:spacing w:val="-28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28"/>
          <w:szCs w:val="28"/>
        </w:rPr>
        <w:t>、部门概述</w:t>
      </w:r>
    </w:p>
    <w:p>
      <w:pPr>
        <w:spacing w:before="187" w:line="540" w:lineRule="exact"/>
        <w:ind w:left="8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position w:val="19"/>
          <w:sz w:val="28"/>
          <w:szCs w:val="28"/>
        </w:rPr>
        <w:t>包括部门职能、机构设置、绩效目标、部门预算</w:t>
      </w:r>
      <w:r>
        <w:rPr>
          <w:rFonts w:ascii="仿宋" w:hAnsi="仿宋" w:eastAsia="仿宋" w:cs="仿宋"/>
          <w:spacing w:val="-5"/>
          <w:position w:val="19"/>
          <w:sz w:val="28"/>
          <w:szCs w:val="28"/>
        </w:rPr>
        <w:t>资金安</w:t>
      </w:r>
    </w:p>
    <w:p>
      <w:pPr>
        <w:spacing w:before="1" w:line="221" w:lineRule="auto"/>
        <w:ind w:left="3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排、部门资产情况等。</w:t>
      </w:r>
    </w:p>
    <w:p>
      <w:pPr>
        <w:spacing w:before="192" w:line="543" w:lineRule="exact"/>
        <w:ind w:left="838"/>
        <w:rPr>
          <w:rFonts w:ascii="仿宋" w:hAnsi="仿宋" w:eastAsia="仿宋" w:cs="仿宋"/>
          <w:sz w:val="28"/>
          <w:szCs w:val="28"/>
        </w:rPr>
      </w:pPr>
      <w:r>
        <w:rPr>
          <w:rFonts w:ascii="黑体" w:hAnsi="黑体" w:eastAsia="黑体" w:cs="黑体"/>
          <w:b/>
          <w:bCs/>
          <w:spacing w:val="4"/>
          <w:position w:val="19"/>
          <w:sz w:val="28"/>
          <w:szCs w:val="28"/>
        </w:rPr>
        <w:t>二</w:t>
      </w:r>
      <w:r>
        <w:rPr>
          <w:rFonts w:ascii="黑体" w:hAnsi="黑体" w:eastAsia="黑体" w:cs="黑体"/>
          <w:spacing w:val="4"/>
          <w:position w:val="19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4"/>
          <w:position w:val="19"/>
          <w:sz w:val="28"/>
          <w:szCs w:val="28"/>
        </w:rPr>
        <w:t>、评价工作简述</w:t>
      </w:r>
      <w:r>
        <w:rPr>
          <w:rFonts w:ascii="仿宋" w:hAnsi="仿宋" w:eastAsia="仿宋" w:cs="仿宋"/>
          <w:spacing w:val="4"/>
          <w:position w:val="19"/>
          <w:sz w:val="28"/>
          <w:szCs w:val="28"/>
        </w:rPr>
        <w:t>(不多于1000字)</w:t>
      </w:r>
    </w:p>
    <w:p>
      <w:pPr>
        <w:spacing w:before="1" w:line="222" w:lineRule="auto"/>
        <w:ind w:left="8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(</w:t>
      </w:r>
      <w:r>
        <w:rPr>
          <w:rFonts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一)基本情况</w:t>
      </w:r>
    </w:p>
    <w:p>
      <w:pPr>
        <w:spacing w:before="163" w:line="222" w:lineRule="auto"/>
        <w:ind w:left="8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包括评价目的、依据、原则、方法、指标体系等。</w:t>
      </w:r>
    </w:p>
    <w:p>
      <w:pPr>
        <w:spacing w:before="223" w:line="222" w:lineRule="auto"/>
        <w:ind w:left="8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(二)评价组织实施</w:t>
      </w:r>
    </w:p>
    <w:p>
      <w:pPr>
        <w:spacing w:before="150" w:line="542" w:lineRule="exact"/>
        <w:ind w:left="8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position w:val="19"/>
          <w:sz w:val="28"/>
          <w:szCs w:val="28"/>
        </w:rPr>
        <w:t>包括评价组织的前期准备情况、现场核查情况、</w:t>
      </w:r>
      <w:r>
        <w:rPr>
          <w:rFonts w:ascii="仿宋" w:hAnsi="仿宋" w:eastAsia="仿宋" w:cs="仿宋"/>
          <w:spacing w:val="-7"/>
          <w:position w:val="19"/>
          <w:sz w:val="28"/>
          <w:szCs w:val="28"/>
        </w:rPr>
        <w:t>资料信</w:t>
      </w:r>
    </w:p>
    <w:p>
      <w:pPr>
        <w:spacing w:before="1" w:line="221" w:lineRule="auto"/>
        <w:ind w:left="3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息汇总、评价分析、沟通反馈、出具报告等。</w:t>
      </w:r>
    </w:p>
    <w:p>
      <w:pPr>
        <w:spacing w:before="202" w:line="222" w:lineRule="auto"/>
        <w:ind w:left="838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三、总体评价结论</w:t>
      </w:r>
    </w:p>
    <w:p>
      <w:pPr>
        <w:spacing w:before="187" w:line="222" w:lineRule="auto"/>
        <w:ind w:left="8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(</w:t>
      </w:r>
      <w:r>
        <w:rPr>
          <w:rFonts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一)评价得分情况</w:t>
      </w:r>
    </w:p>
    <w:p>
      <w:pPr>
        <w:spacing w:before="212" w:line="530" w:lineRule="exact"/>
        <w:ind w:left="8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position w:val="18"/>
          <w:sz w:val="28"/>
          <w:szCs w:val="28"/>
        </w:rPr>
        <w:t>包括总体得分及级别情况以及部门投入、部门过程、部</w:t>
      </w:r>
    </w:p>
    <w:p>
      <w:pPr>
        <w:spacing w:before="1" w:line="221" w:lineRule="auto"/>
        <w:ind w:left="3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产出和部门效果的得分情况等。</w:t>
      </w:r>
    </w:p>
    <w:p>
      <w:pPr>
        <w:spacing w:before="203" w:line="222" w:lineRule="auto"/>
        <w:ind w:left="8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(二)部门整体支出所实现的主要绩效</w:t>
      </w:r>
    </w:p>
    <w:p>
      <w:pPr>
        <w:spacing w:before="222" w:line="220" w:lineRule="auto"/>
        <w:ind w:left="8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包括部门主要工作开展情况和所实现的主要绩</w:t>
      </w:r>
      <w:r>
        <w:rPr>
          <w:rFonts w:ascii="仿宋" w:hAnsi="仿宋" w:eastAsia="仿宋" w:cs="仿宋"/>
          <w:spacing w:val="-8"/>
          <w:sz w:val="28"/>
          <w:szCs w:val="28"/>
        </w:rPr>
        <w:t>效等。</w:t>
      </w:r>
    </w:p>
    <w:p>
      <w:pPr>
        <w:spacing w:before="215" w:line="221" w:lineRule="auto"/>
        <w:ind w:left="838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8"/>
          <w:sz w:val="28"/>
          <w:szCs w:val="28"/>
        </w:rPr>
        <w:t>四、绩效管理和实现过程分析</w:t>
      </w:r>
    </w:p>
    <w:p>
      <w:pPr>
        <w:spacing w:before="228" w:line="570" w:lineRule="exact"/>
        <w:ind w:left="8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position w:val="21"/>
          <w:sz w:val="28"/>
          <w:szCs w:val="28"/>
        </w:rPr>
        <w:t>(一)绩效目标分析</w:t>
      </w:r>
    </w:p>
    <w:p>
      <w:pPr>
        <w:spacing w:before="1" w:line="221" w:lineRule="auto"/>
        <w:ind w:left="8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1.目标设立情况分析</w:t>
      </w:r>
    </w:p>
    <w:p>
      <w:pPr>
        <w:spacing w:before="232" w:line="220" w:lineRule="auto"/>
        <w:ind w:left="8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分析目标设立依据的充分性(与职责、规划是否相符)、</w:t>
      </w:r>
    </w:p>
    <w:p>
      <w:pPr>
        <w:spacing w:line="220" w:lineRule="auto"/>
        <w:rPr>
          <w:rFonts w:ascii="仿宋" w:hAnsi="仿宋" w:eastAsia="仿宋" w:cs="仿宋"/>
          <w:sz w:val="28"/>
          <w:szCs w:val="28"/>
        </w:rPr>
        <w:sectPr>
          <w:footerReference r:id="rId7" w:type="default"/>
          <w:pgSz w:w="12240" w:h="15840"/>
          <w:pgMar w:top="1346" w:right="1836" w:bottom="2074" w:left="1836" w:header="0" w:footer="1856" w:gutter="0"/>
          <w:cols w:space="720" w:num="1"/>
        </w:sectPr>
      </w:pPr>
    </w:p>
    <w:p>
      <w:pPr>
        <w:spacing w:before="88" w:line="550" w:lineRule="exact"/>
        <w:ind w:left="10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"/>
          <w:position w:val="21"/>
          <w:sz w:val="27"/>
          <w:szCs w:val="27"/>
        </w:rPr>
        <w:t>目标设立的合理性(与客观实际是否相符、是否可实现)、</w:t>
      </w:r>
    </w:p>
    <w:p>
      <w:pPr>
        <w:spacing w:line="220" w:lineRule="auto"/>
        <w:ind w:left="10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4"/>
          <w:sz w:val="27"/>
          <w:szCs w:val="27"/>
        </w:rPr>
        <w:t>绩效目标的明确性。</w:t>
      </w:r>
    </w:p>
    <w:p>
      <w:pPr>
        <w:spacing w:before="199" w:line="222" w:lineRule="auto"/>
        <w:ind w:left="15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3"/>
          <w:sz w:val="27"/>
          <w:szCs w:val="27"/>
        </w:rPr>
        <w:t>2.</w:t>
      </w:r>
      <w:r>
        <w:rPr>
          <w:rFonts w:ascii="仿宋" w:hAnsi="仿宋" w:eastAsia="仿宋" w:cs="仿宋"/>
          <w:spacing w:val="-3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sz w:val="27"/>
          <w:szCs w:val="27"/>
        </w:rPr>
        <w:t>部门决策情况分析</w:t>
      </w:r>
    </w:p>
    <w:p>
      <w:pPr>
        <w:spacing w:before="163" w:line="533" w:lineRule="exact"/>
        <w:ind w:left="15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3"/>
          <w:position w:val="19"/>
          <w:sz w:val="27"/>
          <w:szCs w:val="27"/>
        </w:rPr>
        <w:t>分析部门决策程序规范性、有效性、责任的明确性。</w:t>
      </w:r>
    </w:p>
    <w:p>
      <w:pPr>
        <w:spacing w:line="221" w:lineRule="auto"/>
        <w:ind w:firstLine="1450" w:firstLineChars="50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0"/>
          <w:sz w:val="27"/>
          <w:szCs w:val="27"/>
        </w:rPr>
        <w:t>(二)预算管理评价分析</w:t>
      </w:r>
    </w:p>
    <w:p>
      <w:pPr>
        <w:spacing w:before="185" w:line="222" w:lineRule="auto"/>
        <w:ind w:left="15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"/>
          <w:sz w:val="27"/>
          <w:szCs w:val="27"/>
        </w:rPr>
        <w:t>1.预算编制情况分析</w:t>
      </w:r>
    </w:p>
    <w:p>
      <w:pPr>
        <w:spacing w:before="173" w:line="500" w:lineRule="exact"/>
        <w:ind w:left="15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7"/>
          <w:position w:val="17"/>
          <w:sz w:val="27"/>
          <w:szCs w:val="27"/>
        </w:rPr>
        <w:t>分析预算编制依据的充分性(测算依据、定额标准)、</w:t>
      </w:r>
    </w:p>
    <w:p>
      <w:pPr>
        <w:spacing w:before="1" w:line="220" w:lineRule="auto"/>
        <w:ind w:left="10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"/>
          <w:sz w:val="27"/>
          <w:szCs w:val="27"/>
        </w:rPr>
        <w:t>资金分配与绩效目标的一致性、资金分配结果合理性。</w:t>
      </w:r>
    </w:p>
    <w:p>
      <w:pPr>
        <w:spacing w:before="168" w:line="221" w:lineRule="auto"/>
        <w:ind w:left="15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3"/>
          <w:sz w:val="27"/>
          <w:szCs w:val="27"/>
        </w:rPr>
        <w:t>2.预算执行情况分析</w:t>
      </w:r>
    </w:p>
    <w:p>
      <w:pPr>
        <w:spacing w:before="198" w:line="335" w:lineRule="auto"/>
        <w:ind w:left="1079" w:right="1993" w:firstLine="50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9"/>
          <w:sz w:val="27"/>
          <w:szCs w:val="27"/>
        </w:rPr>
        <w:t>分析预算执行与预算的相符性，包括非税收入完成情</w:t>
      </w:r>
      <w:r>
        <w:rPr>
          <w:rFonts w:ascii="仿宋" w:hAnsi="仿宋" w:eastAsia="仿宋" w:cs="仿宋"/>
          <w:spacing w:val="4"/>
          <w:sz w:val="27"/>
          <w:szCs w:val="27"/>
        </w:rPr>
        <w:t xml:space="preserve">  况、预算调整与执行情况、资金结余结转情况以及“三公”</w:t>
      </w:r>
    </w:p>
    <w:p>
      <w:pPr>
        <w:spacing w:before="1" w:line="220" w:lineRule="auto"/>
        <w:ind w:left="10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3"/>
          <w:sz w:val="27"/>
          <w:szCs w:val="27"/>
        </w:rPr>
        <w:t>经费变动情况、重点支出保障情况、公用经费控制情况等。</w:t>
      </w:r>
    </w:p>
    <w:p>
      <w:pPr>
        <w:spacing w:before="207" w:line="222" w:lineRule="auto"/>
        <w:ind w:left="15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4"/>
          <w:sz w:val="27"/>
          <w:szCs w:val="27"/>
        </w:rPr>
        <w:t>3.</w:t>
      </w:r>
      <w:r>
        <w:rPr>
          <w:rFonts w:ascii="仿宋" w:hAnsi="仿宋" w:eastAsia="仿宋" w:cs="仿宋"/>
          <w:spacing w:val="-4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4"/>
          <w:sz w:val="27"/>
          <w:szCs w:val="27"/>
        </w:rPr>
        <w:t>预算管理情况分析</w:t>
      </w:r>
    </w:p>
    <w:p>
      <w:pPr>
        <w:spacing w:before="165" w:line="519" w:lineRule="exact"/>
        <w:ind w:left="15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position w:val="18"/>
          <w:sz w:val="27"/>
          <w:szCs w:val="27"/>
        </w:rPr>
        <w:t>分析预算管理的制度建设与执行情况，预算资金使用的</w:t>
      </w:r>
    </w:p>
    <w:p>
      <w:pPr>
        <w:spacing w:line="220" w:lineRule="auto"/>
        <w:ind w:left="10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"/>
          <w:sz w:val="27"/>
          <w:szCs w:val="27"/>
        </w:rPr>
        <w:t>合规性和安全性情况，预算信息公开情况以及基础信息管理</w:t>
      </w:r>
    </w:p>
    <w:p>
      <w:pPr>
        <w:spacing w:before="202" w:line="222" w:lineRule="auto"/>
        <w:ind w:left="10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8"/>
          <w:sz w:val="27"/>
          <w:szCs w:val="27"/>
        </w:rPr>
        <w:t>情况等。</w:t>
      </w:r>
    </w:p>
    <w:p>
      <w:pPr>
        <w:spacing w:before="173" w:line="222" w:lineRule="auto"/>
        <w:ind w:left="15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0"/>
          <w:sz w:val="27"/>
          <w:szCs w:val="27"/>
        </w:rPr>
        <w:t>(三)资产管理评价分析</w:t>
      </w:r>
    </w:p>
    <w:p>
      <w:pPr>
        <w:spacing w:before="194" w:line="540" w:lineRule="exact"/>
        <w:ind w:left="15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"/>
          <w:position w:val="20"/>
          <w:sz w:val="27"/>
          <w:szCs w:val="27"/>
        </w:rPr>
        <w:t>分析部门资产的管理制度的健全性、配置的合理性、资</w:t>
      </w:r>
    </w:p>
    <w:p>
      <w:pPr>
        <w:spacing w:line="220" w:lineRule="auto"/>
        <w:ind w:left="10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3"/>
          <w:sz w:val="27"/>
          <w:szCs w:val="27"/>
        </w:rPr>
        <w:t>产使用的规范性、资产利用的有效性等。</w:t>
      </w:r>
    </w:p>
    <w:p>
      <w:pPr>
        <w:spacing w:before="220" w:line="530" w:lineRule="exact"/>
        <w:ind w:left="15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8"/>
          <w:position w:val="19"/>
          <w:sz w:val="27"/>
          <w:szCs w:val="27"/>
        </w:rPr>
        <w:t>(四)产出及效果实现评价分析</w:t>
      </w:r>
    </w:p>
    <w:p>
      <w:pPr>
        <w:spacing w:before="1" w:line="221" w:lineRule="auto"/>
        <w:ind w:left="15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1.绩效管理情况分析</w:t>
      </w:r>
    </w:p>
    <w:p>
      <w:pPr>
        <w:spacing w:before="246" w:line="695" w:lineRule="exact"/>
        <w:ind w:left="15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"/>
          <w:position w:val="32"/>
          <w:sz w:val="27"/>
          <w:szCs w:val="27"/>
        </w:rPr>
        <w:t>分析部门绩效管理组织机构的设置情况、绩效信息的收</w:t>
      </w:r>
    </w:p>
    <w:p>
      <w:pPr>
        <w:spacing w:line="183" w:lineRule="auto"/>
        <w:ind w:left="4349"/>
        <w:rPr>
          <w:rFonts w:ascii="宋体" w:hAnsi="宋体" w:eastAsia="宋体" w:cs="宋体"/>
          <w:sz w:val="41"/>
          <w:szCs w:val="41"/>
        </w:rPr>
      </w:pPr>
    </w:p>
    <w:p>
      <w:pPr>
        <w:pStyle w:val="2"/>
        <w:spacing w:line="295" w:lineRule="auto"/>
      </w:pPr>
    </w:p>
    <w:p>
      <w:pPr>
        <w:pStyle w:val="2"/>
        <w:spacing w:line="295" w:lineRule="auto"/>
      </w:pPr>
    </w:p>
    <w:p>
      <w:pPr>
        <w:pStyle w:val="2"/>
        <w:spacing w:line="295" w:lineRule="auto"/>
      </w:pPr>
    </w:p>
    <w:p>
      <w:pPr>
        <w:spacing w:before="1" w:line="289" w:lineRule="exact"/>
      </w:pPr>
    </w:p>
    <w:p>
      <w:pPr>
        <w:spacing w:line="289" w:lineRule="exact"/>
        <w:sectPr>
          <w:footerReference r:id="rId8" w:type="default"/>
          <w:pgSz w:w="12240" w:h="15840"/>
          <w:pgMar w:top="1346" w:right="1029" w:bottom="400" w:left="1000" w:header="68" w:footer="567" w:gutter="0"/>
          <w:cols w:space="720" w:num="1"/>
        </w:sectPr>
      </w:pPr>
    </w:p>
    <w:p>
      <w:pPr>
        <w:spacing w:before="201" w:line="590" w:lineRule="exact"/>
        <w:ind w:left="66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1"/>
          <w:position w:val="24"/>
          <w:sz w:val="27"/>
          <w:szCs w:val="27"/>
        </w:rPr>
        <w:t>集情况以及为实现绩效所采取的有效措施等。</w:t>
      </w:r>
    </w:p>
    <w:p>
      <w:pPr>
        <w:spacing w:line="221" w:lineRule="auto"/>
        <w:ind w:left="125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2"/>
          <w:sz w:val="27"/>
          <w:szCs w:val="27"/>
        </w:rPr>
        <w:t>2.产出完成情况分析</w:t>
      </w:r>
    </w:p>
    <w:p>
      <w:pPr>
        <w:spacing w:before="225" w:line="581" w:lineRule="exact"/>
        <w:ind w:left="125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8"/>
          <w:position w:val="23"/>
          <w:sz w:val="27"/>
          <w:szCs w:val="27"/>
        </w:rPr>
        <w:t>对比分析部门整体产出结果与目标的差异及原因，包括</w:t>
      </w:r>
    </w:p>
    <w:p>
      <w:pPr>
        <w:spacing w:line="222" w:lineRule="auto"/>
        <w:ind w:left="66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1"/>
          <w:sz w:val="27"/>
          <w:szCs w:val="27"/>
        </w:rPr>
        <w:t>数量、质量、进度和成本等。</w:t>
      </w:r>
    </w:p>
    <w:p>
      <w:pPr>
        <w:spacing w:before="243" w:line="222" w:lineRule="auto"/>
        <w:ind w:left="125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3.</w:t>
      </w:r>
      <w:r>
        <w:rPr>
          <w:rFonts w:ascii="仿宋" w:hAnsi="仿宋" w:eastAsia="仿宋" w:cs="仿宋"/>
          <w:spacing w:val="-6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</w:rPr>
        <w:t>效果实现情况分析</w:t>
      </w:r>
    </w:p>
    <w:p>
      <w:pPr>
        <w:spacing w:before="218" w:line="376" w:lineRule="auto"/>
        <w:ind w:left="664" w:right="704" w:firstLine="58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7"/>
          <w:sz w:val="27"/>
          <w:szCs w:val="27"/>
        </w:rPr>
        <w:t>对比分析部门整体支出效果实现结果与目标的差异及</w:t>
      </w:r>
      <w:r>
        <w:rPr>
          <w:rFonts w:ascii="仿宋" w:hAnsi="仿宋" w:eastAsia="仿宋" w:cs="仿宋"/>
          <w:spacing w:val="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</w:rPr>
        <w:t>原因，包括经济效益、社会效益、环境效益、可持续影响以</w:t>
      </w:r>
    </w:p>
    <w:p>
      <w:pPr>
        <w:spacing w:line="222" w:lineRule="auto"/>
        <w:ind w:left="66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27"/>
          <w:szCs w:val="27"/>
        </w:rPr>
        <w:t>及服务对象满意度等。</w:t>
      </w:r>
    </w:p>
    <w:p>
      <w:pPr>
        <w:spacing w:before="211" w:line="222" w:lineRule="auto"/>
        <w:ind w:left="1257"/>
        <w:outlineLvl w:val="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z w:val="27"/>
          <w:szCs w:val="27"/>
        </w:rPr>
        <w:t>五、存在的主要问题及相关建议</w:t>
      </w:r>
    </w:p>
    <w:p>
      <w:pPr>
        <w:spacing w:before="205" w:line="523" w:lineRule="exact"/>
        <w:ind w:left="125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3"/>
          <w:position w:val="19"/>
          <w:sz w:val="27"/>
          <w:szCs w:val="27"/>
        </w:rPr>
        <w:t>(</w:t>
      </w:r>
      <w:r>
        <w:rPr>
          <w:rFonts w:ascii="仿宋" w:hAnsi="仿宋" w:eastAsia="仿宋" w:cs="仿宋"/>
          <w:spacing w:val="-67"/>
          <w:position w:val="1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3"/>
          <w:position w:val="19"/>
          <w:sz w:val="27"/>
          <w:szCs w:val="27"/>
        </w:rPr>
        <w:t>一)存在的主要问题</w:t>
      </w:r>
    </w:p>
    <w:p>
      <w:pPr>
        <w:spacing w:before="1" w:line="221" w:lineRule="auto"/>
        <w:ind w:left="125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8"/>
          <w:sz w:val="27"/>
          <w:szCs w:val="27"/>
        </w:rPr>
        <w:t>(二)相关建议</w:t>
      </w:r>
    </w:p>
    <w:p>
      <w:pPr>
        <w:spacing w:before="191" w:line="224" w:lineRule="auto"/>
        <w:ind w:left="1258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0"/>
          <w:sz w:val="32"/>
          <w:szCs w:val="32"/>
        </w:rPr>
        <w:t>六</w:t>
      </w:r>
      <w:bookmarkStart w:id="0" w:name="_GoBack"/>
      <w:bookmarkEnd w:id="0"/>
      <w:r>
        <w:rPr>
          <w:rFonts w:ascii="黑体" w:hAnsi="黑体" w:eastAsia="黑体" w:cs="黑体"/>
          <w:b/>
          <w:bCs/>
          <w:spacing w:val="-40"/>
          <w:sz w:val="32"/>
          <w:szCs w:val="32"/>
        </w:rPr>
        <w:t>、附件</w:t>
      </w:r>
    </w:p>
    <w:p>
      <w:pPr>
        <w:spacing w:before="136" w:line="222" w:lineRule="auto"/>
        <w:ind w:left="125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"/>
          <w:sz w:val="27"/>
          <w:szCs w:val="27"/>
        </w:rPr>
        <w:t>1.部门收入支出情况决算表</w:t>
      </w:r>
    </w:p>
    <w:p>
      <w:pPr>
        <w:spacing w:before="196" w:line="222" w:lineRule="auto"/>
        <w:ind w:left="125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2.部门绩效目标完成情况对比表</w:t>
      </w:r>
    </w:p>
    <w:p>
      <w:pPr>
        <w:spacing w:before="183" w:line="545" w:lineRule="exact"/>
        <w:ind w:left="125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"/>
          <w:position w:val="20"/>
          <w:sz w:val="27"/>
          <w:szCs w:val="27"/>
        </w:rPr>
        <w:t>3.专家及评价工作组情况表</w:t>
      </w:r>
    </w:p>
    <w:p>
      <w:pPr>
        <w:spacing w:line="223" w:lineRule="auto"/>
        <w:ind w:left="125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4.专家意见汇总书</w:t>
      </w:r>
    </w:p>
    <w:p>
      <w:pPr>
        <w:spacing w:before="183" w:line="222" w:lineRule="auto"/>
        <w:ind w:left="125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"/>
          <w:sz w:val="27"/>
          <w:szCs w:val="27"/>
        </w:rPr>
        <w:t>5.评价指标体系及打分情况表</w:t>
      </w:r>
    </w:p>
    <w:p>
      <w:pPr>
        <w:spacing w:before="193" w:line="222" w:lineRule="auto"/>
        <w:ind w:left="125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6"/>
          <w:sz w:val="27"/>
          <w:szCs w:val="27"/>
        </w:rPr>
        <w:t>6.反映绩效的相关图片(2-3</w:t>
      </w:r>
      <w:r>
        <w:rPr>
          <w:rFonts w:ascii="仿宋" w:hAnsi="仿宋" w:eastAsia="仿宋" w:cs="仿宋"/>
          <w:spacing w:val="-3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6"/>
          <w:sz w:val="27"/>
          <w:szCs w:val="27"/>
        </w:rPr>
        <w:t>幅)</w:t>
      </w:r>
    </w:p>
    <w:sectPr>
      <w:pgSz w:w="12240" w:h="15840"/>
      <w:pgMar w:top="1346" w:right="1836" w:bottom="400" w:left="18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073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4716"/>
      </w:tabs>
      <w:spacing w:line="174" w:lineRule="auto"/>
      <w:ind w:left="3754"/>
      <w:rPr>
        <w:rFonts w:hint="eastAsia" w:ascii="宋体" w:hAnsi="宋体" w:eastAsia="宋体" w:cs="宋体"/>
        <w:sz w:val="22"/>
        <w:szCs w:val="22"/>
        <w:lang w:eastAsia="zh-CN"/>
      </w:rPr>
    </w:pPr>
    <w:r>
      <w:rPr>
        <w:rFonts w:hint="eastAsia" w:ascii="宋体" w:hAnsi="宋体" w:eastAsia="宋体" w:cs="宋体"/>
        <w:sz w:val="22"/>
        <w:szCs w:val="22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VlMmFiNzEzYjI2MDA3YTczOTljMThhM2M4OGNjODAifQ=="/>
  </w:docVars>
  <w:rsids>
    <w:rsidRoot w:val="00000000"/>
    <w:rsid w:val="734A4E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2023-10-31T08:58:00Z</dcterms:created>
  <dc:creator>Kingsoft-PDF</dc:creator>
  <cp:lastModifiedBy>Administrator</cp:lastModifiedBy>
  <dcterms:modified xsi:type="dcterms:W3CDTF">2023-10-31T01:43:14Z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2023-10-31T08:58:23Z</vt:filetime>
  </property>
  <property fmtid="{D5CDD505-2E9C-101B-9397-08002B2CF9AE}" pid="4" name="UsrData">
    <vt:lpwstr>6540512ce60ea0001fc5c87awl</vt:lpwstr>
  </property>
  <property fmtid="{D5CDD505-2E9C-101B-9397-08002B2CF9AE}" pid="5" name="KSOProductBuildVer">
    <vt:lpwstr>2052-12.1.0.15712</vt:lpwstr>
  </property>
  <property fmtid="{D5CDD505-2E9C-101B-9397-08002B2CF9AE}" pid="6" name="ICV">
    <vt:lpwstr>5E58EB9BECE246CFB4D95BFE5534EE53_13</vt:lpwstr>
  </property>
</Properties>
</file>